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0B4" w:rsidRPr="00A908E2" w:rsidRDefault="008010B4" w:rsidP="008010B4">
      <w:pPr>
        <w:spacing w:after="61"/>
        <w:ind w:left="-5" w:hanging="10"/>
        <w:rPr>
          <w:rFonts w:ascii="ＭＳ 明朝" w:eastAsia="ＭＳ 明朝" w:hAnsi="ＭＳ 明朝" w:cs="ＭＳ 明朝"/>
          <w:sz w:val="21"/>
          <w:szCs w:val="21"/>
        </w:rPr>
      </w:pPr>
      <w:bookmarkStart w:id="0" w:name="_GoBack"/>
      <w:r w:rsidRPr="00A908E2">
        <w:rPr>
          <w:rFonts w:ascii="ＭＳ 明朝" w:eastAsia="ＭＳ 明朝" w:hAnsi="ＭＳ 明朝" w:cs="ＭＳ 明朝" w:hint="eastAsia"/>
          <w:sz w:val="21"/>
          <w:szCs w:val="21"/>
        </w:rPr>
        <w:t>(別紙)</w:t>
      </w:r>
    </w:p>
    <w:bookmarkEnd w:id="0"/>
    <w:p w:rsidR="009471E2" w:rsidRPr="00A908E2" w:rsidRDefault="00AC2CD8" w:rsidP="00AC2CD8">
      <w:pPr>
        <w:spacing w:after="61"/>
        <w:ind w:left="-5" w:hanging="10"/>
        <w:jc w:val="center"/>
        <w:rPr>
          <w:rFonts w:ascii="ＭＳ 明朝" w:eastAsia="ＭＳ 明朝" w:hAnsi="ＭＳ 明朝" w:cs="ＭＳ 明朝"/>
          <w:sz w:val="21"/>
          <w:szCs w:val="21"/>
        </w:rPr>
      </w:pPr>
      <w:r w:rsidRPr="00A908E2">
        <w:rPr>
          <w:rFonts w:ascii="ＭＳ 明朝" w:eastAsia="ＭＳ 明朝" w:hAnsi="ＭＳ 明朝" w:cs="ＭＳ 明朝" w:hint="eastAsia"/>
          <w:sz w:val="21"/>
          <w:szCs w:val="21"/>
        </w:rPr>
        <w:t>多久市市民活動団体</w:t>
      </w:r>
      <w:r w:rsidR="009471E2" w:rsidRPr="00A908E2">
        <w:rPr>
          <w:rFonts w:ascii="ＭＳ 明朝" w:eastAsia="ＭＳ 明朝" w:hAnsi="ＭＳ 明朝" w:cs="ＭＳ 明朝"/>
          <w:sz w:val="21"/>
          <w:szCs w:val="21"/>
        </w:rPr>
        <w:t>活動分野</w:t>
      </w:r>
      <w:r w:rsidRPr="00A908E2">
        <w:rPr>
          <w:rFonts w:ascii="ＭＳ 明朝" w:eastAsia="ＭＳ 明朝" w:hAnsi="ＭＳ 明朝" w:cs="ＭＳ 明朝" w:hint="eastAsia"/>
          <w:sz w:val="21"/>
          <w:szCs w:val="21"/>
        </w:rPr>
        <w:t>一覧表</w:t>
      </w:r>
    </w:p>
    <w:p w:rsidR="00AC2CD8" w:rsidRPr="00A908E2" w:rsidRDefault="00AC2CD8" w:rsidP="00AC2CD8">
      <w:pPr>
        <w:spacing w:after="61"/>
        <w:ind w:left="-5" w:hanging="10"/>
        <w:jc w:val="center"/>
        <w:rPr>
          <w:rFonts w:ascii="ＭＳ 明朝" w:eastAsia="ＭＳ 明朝" w:hAnsi="ＭＳ 明朝"/>
          <w:sz w:val="21"/>
          <w:szCs w:val="21"/>
        </w:rPr>
      </w:pPr>
      <w:r w:rsidRPr="00A908E2">
        <w:rPr>
          <w:rFonts w:ascii="ＭＳ 明朝" w:eastAsia="ＭＳ 明朝" w:hAnsi="ＭＳ 明朝" w:hint="eastAsia"/>
          <w:sz w:val="21"/>
          <w:szCs w:val="21"/>
        </w:rPr>
        <w:t>（特定非営利活動の「活動の種類」</w:t>
      </w:r>
      <w:r w:rsidR="003322B5" w:rsidRPr="00A908E2">
        <w:rPr>
          <w:rFonts w:ascii="ＭＳ 明朝" w:eastAsia="ＭＳ 明朝" w:hAnsi="ＭＳ 明朝" w:hint="eastAsia"/>
          <w:sz w:val="21"/>
          <w:szCs w:val="21"/>
        </w:rPr>
        <w:t>から</w:t>
      </w:r>
      <w:r w:rsidRPr="00A908E2">
        <w:rPr>
          <w:rFonts w:ascii="ＭＳ 明朝" w:eastAsia="ＭＳ 明朝" w:hAnsi="ＭＳ 明朝" w:hint="eastAsia"/>
          <w:sz w:val="21"/>
          <w:szCs w:val="21"/>
        </w:rPr>
        <w:t>準用）</w:t>
      </w:r>
    </w:p>
    <w:p w:rsidR="00AC2CD8" w:rsidRPr="00A908E2" w:rsidRDefault="00AC2CD8" w:rsidP="00AC2CD8">
      <w:pPr>
        <w:spacing w:after="61"/>
        <w:ind w:left="-5" w:hanging="10"/>
        <w:jc w:val="center"/>
        <w:rPr>
          <w:rFonts w:ascii="ＭＳ 明朝" w:eastAsia="ＭＳ 明朝" w:hAnsi="ＭＳ 明朝"/>
          <w:sz w:val="21"/>
          <w:szCs w:val="21"/>
        </w:rPr>
      </w:pP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１</w:t>
      </w:r>
      <w:r w:rsidRPr="00A908E2">
        <w:rPr>
          <w:rFonts w:ascii="ＭＳ 明朝" w:eastAsia="ＭＳ 明朝" w:hAnsi="ＭＳ 明朝" w:cs="ＭＳ 明朝" w:hint="eastAsia"/>
          <w:sz w:val="21"/>
          <w:szCs w:val="21"/>
        </w:rPr>
        <w:t xml:space="preserve">)　</w:t>
      </w:r>
      <w:r w:rsidR="009471E2" w:rsidRPr="00A908E2">
        <w:rPr>
          <w:rFonts w:ascii="ＭＳ 明朝" w:eastAsia="ＭＳ 明朝" w:hAnsi="ＭＳ 明朝" w:cs="ＭＳ 明朝"/>
          <w:sz w:val="21"/>
          <w:szCs w:val="21"/>
        </w:rPr>
        <w:t xml:space="preserve">保健、医療又は福祉の増進を図る活動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２</w:t>
      </w:r>
      <w:r w:rsidRPr="00A908E2">
        <w:rPr>
          <w:rFonts w:ascii="ＭＳ 明朝" w:eastAsia="ＭＳ 明朝" w:hAnsi="ＭＳ 明朝" w:cs="ＭＳ 明朝" w:hint="eastAsia"/>
          <w:sz w:val="21"/>
          <w:szCs w:val="21"/>
        </w:rPr>
        <w:t xml:space="preserve">)　</w:t>
      </w:r>
      <w:r w:rsidR="009471E2" w:rsidRPr="00A908E2">
        <w:rPr>
          <w:rFonts w:ascii="ＭＳ 明朝" w:eastAsia="ＭＳ 明朝" w:hAnsi="ＭＳ 明朝" w:cs="ＭＳ 明朝"/>
          <w:sz w:val="21"/>
          <w:szCs w:val="21"/>
        </w:rPr>
        <w:t xml:space="preserve">社会教育の推進を図る活動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３</w:t>
      </w: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まちづくりの推進を図る活動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４</w:t>
      </w: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観光の振興を図る活動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(５)</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農山漁村又は中山間地域の振興を図る活動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６</w:t>
      </w: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学術、文化、芸術又はスポーツの振興を図る活動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７</w:t>
      </w: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環境の保全を図る活動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８</w:t>
      </w: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災害救援活動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９</w:t>
      </w: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地域安全活動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Pr="00A908E2">
        <w:rPr>
          <w:rFonts w:ascii="ＭＳ 明朝" w:eastAsia="ＭＳ 明朝" w:hAnsi="ＭＳ 明朝" w:cs="ＭＳ 明朝"/>
          <w:sz w:val="21"/>
          <w:szCs w:val="21"/>
        </w:rPr>
        <w:t xml:space="preserve">10)　</w:t>
      </w:r>
      <w:r w:rsidR="009471E2" w:rsidRPr="00A908E2">
        <w:rPr>
          <w:rFonts w:ascii="ＭＳ 明朝" w:eastAsia="ＭＳ 明朝" w:hAnsi="ＭＳ 明朝" w:cs="ＭＳ 明朝"/>
          <w:sz w:val="21"/>
          <w:szCs w:val="21"/>
        </w:rPr>
        <w:t xml:space="preserve">人権の擁護又は平和の推進を図る活動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11</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国際協力の活動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12</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男女共同参画社会の形成の促進を図る活動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13</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子どもの健全育成を図る活動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14</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情報化社会の発展を図る活動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15</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科学技術の振興を図る活動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16</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経済活動の活性化を図る活動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17</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職業能力の開発又は雇用機会の拡充を支援する活動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18</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消費者の保護を図る活動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782" w:hanging="439"/>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19</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前各号に掲げる活動を行う団体の運営又は活動に関する連絡、助言又は援助の活動 </w:t>
      </w:r>
    </w:p>
    <w:p w:rsidR="009471E2" w:rsidRPr="00A908E2" w:rsidRDefault="008010B4" w:rsidP="009471E2">
      <w:pPr>
        <w:pBdr>
          <w:top w:val="single" w:sz="4" w:space="0" w:color="000000"/>
          <w:left w:val="single" w:sz="4" w:space="0" w:color="000000"/>
          <w:bottom w:val="single" w:sz="4" w:space="0" w:color="000000"/>
          <w:right w:val="single" w:sz="4" w:space="0" w:color="000000"/>
        </w:pBdr>
        <w:spacing w:after="40"/>
        <w:ind w:left="353" w:hanging="10"/>
        <w:rPr>
          <w:sz w:val="21"/>
          <w:szCs w:val="21"/>
        </w:rPr>
      </w:pPr>
      <w:r w:rsidRPr="00A908E2">
        <w:rPr>
          <w:rFonts w:ascii="ＭＳ 明朝" w:eastAsia="ＭＳ 明朝" w:hAnsi="ＭＳ 明朝" w:cs="ＭＳ 明朝" w:hint="eastAsia"/>
          <w:sz w:val="21"/>
          <w:szCs w:val="21"/>
        </w:rPr>
        <w:t>(</w:t>
      </w:r>
      <w:r w:rsidR="009471E2" w:rsidRPr="00A908E2">
        <w:rPr>
          <w:rFonts w:ascii="ＭＳ 明朝" w:eastAsia="ＭＳ 明朝" w:hAnsi="ＭＳ 明朝" w:cs="ＭＳ 明朝"/>
          <w:sz w:val="21"/>
          <w:szCs w:val="21"/>
        </w:rPr>
        <w:t>20</w:t>
      </w:r>
      <w:r w:rsidRPr="00A908E2">
        <w:rPr>
          <w:rFonts w:ascii="ＭＳ 明朝" w:eastAsia="ＭＳ 明朝" w:hAnsi="ＭＳ 明朝" w:cs="ＭＳ 明朝"/>
          <w:sz w:val="21"/>
          <w:szCs w:val="21"/>
        </w:rPr>
        <w:t xml:space="preserve">)　</w:t>
      </w:r>
      <w:r w:rsidR="009471E2" w:rsidRPr="00A908E2">
        <w:rPr>
          <w:rFonts w:ascii="ＭＳ 明朝" w:eastAsia="ＭＳ 明朝" w:hAnsi="ＭＳ 明朝" w:cs="ＭＳ 明朝"/>
          <w:sz w:val="21"/>
          <w:szCs w:val="21"/>
        </w:rPr>
        <w:t xml:space="preserve">前各号に掲げる活動に準ずる活動として佐賀県の条例で定める活動 </w:t>
      </w:r>
    </w:p>
    <w:p w:rsidR="00F411E0" w:rsidRPr="00A908E2" w:rsidRDefault="00F411E0">
      <w:pPr>
        <w:rPr>
          <w:sz w:val="21"/>
          <w:szCs w:val="21"/>
        </w:rPr>
      </w:pPr>
    </w:p>
    <w:sectPr w:rsidR="00F411E0" w:rsidRPr="00A908E2" w:rsidSect="009471E2">
      <w:headerReference w:type="default" r:id="rId7"/>
      <w:pgSz w:w="11907" w:h="16840" w:code="9"/>
      <w:pgMar w:top="1985" w:right="1701" w:bottom="1701" w:left="1701" w:header="851" w:footer="992" w:gutter="0"/>
      <w:paperSrc w:firs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C1A" w:rsidRDefault="00545C1A" w:rsidP="009471E2">
      <w:pPr>
        <w:spacing w:after="0" w:line="240" w:lineRule="auto"/>
      </w:pPr>
      <w:r>
        <w:separator/>
      </w:r>
    </w:p>
  </w:endnote>
  <w:endnote w:type="continuationSeparator" w:id="0">
    <w:p w:rsidR="00545C1A" w:rsidRDefault="00545C1A" w:rsidP="0094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C1A" w:rsidRDefault="00545C1A" w:rsidP="009471E2">
      <w:pPr>
        <w:spacing w:after="0" w:line="240" w:lineRule="auto"/>
      </w:pPr>
      <w:r>
        <w:separator/>
      </w:r>
    </w:p>
  </w:footnote>
  <w:footnote w:type="continuationSeparator" w:id="0">
    <w:p w:rsidR="00545C1A" w:rsidRDefault="00545C1A" w:rsidP="00947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E2" w:rsidRPr="009471E2" w:rsidRDefault="009471E2" w:rsidP="009471E2">
    <w:pPr>
      <w:spacing w:after="61"/>
      <w:ind w:left="-5" w:hanging="10"/>
      <w:jc w:val="right"/>
      <w:rPr>
        <w:rFonts w:asciiTheme="minorEastAsia" w:eastAsiaTheme="minorEastAsia" w:hAnsiTheme="minorEastAsia"/>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F9"/>
    <w:rsid w:val="00014A82"/>
    <w:rsid w:val="00272340"/>
    <w:rsid w:val="003322B5"/>
    <w:rsid w:val="00545C1A"/>
    <w:rsid w:val="00647BAD"/>
    <w:rsid w:val="008010B4"/>
    <w:rsid w:val="009471E2"/>
    <w:rsid w:val="00A908E2"/>
    <w:rsid w:val="00AC2CD8"/>
    <w:rsid w:val="00D3558A"/>
    <w:rsid w:val="00DB04F9"/>
    <w:rsid w:val="00F41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337823-E0E4-4079-8FEE-EEDBD872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1E2"/>
    <w:pPr>
      <w:spacing w:after="160" w:line="259" w:lineRule="auto"/>
    </w:pPr>
    <w:rPr>
      <w:rFonts w:ascii="Calibri" w:eastAsia="Calibri" w:hAnsi="Calibri" w:cs="Calibri"/>
      <w:color w:val="000000"/>
      <w:sz w:val="22"/>
    </w:rPr>
  </w:style>
  <w:style w:type="paragraph" w:styleId="1">
    <w:name w:val="heading 1"/>
    <w:basedOn w:val="a"/>
    <w:next w:val="a"/>
    <w:link w:val="10"/>
    <w:uiPriority w:val="9"/>
    <w:qFormat/>
    <w:rsid w:val="009471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1E2"/>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9471E2"/>
  </w:style>
  <w:style w:type="paragraph" w:styleId="a5">
    <w:name w:val="footer"/>
    <w:basedOn w:val="a"/>
    <w:link w:val="a6"/>
    <w:uiPriority w:val="99"/>
    <w:unhideWhenUsed/>
    <w:rsid w:val="009471E2"/>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9471E2"/>
  </w:style>
  <w:style w:type="character" w:customStyle="1" w:styleId="10">
    <w:name w:val="見出し 1 (文字)"/>
    <w:basedOn w:val="a0"/>
    <w:link w:val="1"/>
    <w:rsid w:val="009471E2"/>
    <w:rPr>
      <w:rFonts w:asciiTheme="majorHAnsi" w:eastAsiaTheme="majorEastAsia" w:hAnsiTheme="majorHAnsi" w:cstheme="majorBidi"/>
      <w:color w:val="000000"/>
      <w:sz w:val="24"/>
      <w:szCs w:val="24"/>
    </w:rPr>
  </w:style>
  <w:style w:type="paragraph" w:styleId="a7">
    <w:name w:val="Balloon Text"/>
    <w:basedOn w:val="a"/>
    <w:link w:val="a8"/>
    <w:uiPriority w:val="99"/>
    <w:semiHidden/>
    <w:unhideWhenUsed/>
    <w:rsid w:val="003322B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2B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9DF7-CA87-4C0D-A909-7D36530B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多久市</dc:creator>
  <cp:keywords/>
  <dc:description/>
  <cp:lastModifiedBy>多久市</cp:lastModifiedBy>
  <cp:revision>7</cp:revision>
  <cp:lastPrinted>2024-03-22T04:56:00Z</cp:lastPrinted>
  <dcterms:created xsi:type="dcterms:W3CDTF">2024-03-18T04:46:00Z</dcterms:created>
  <dcterms:modified xsi:type="dcterms:W3CDTF">2024-03-22T04:56:00Z</dcterms:modified>
</cp:coreProperties>
</file>